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C0" w:rsidRPr="00F26B20" w:rsidRDefault="009F263D" w:rsidP="00DA025E">
      <w:pPr>
        <w:ind w:firstLine="708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F26B20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18 października </w:t>
      </w:r>
      <w:r w:rsidRPr="00F26B20">
        <w:rPr>
          <w:rFonts w:ascii="Times New Roman" w:hAnsi="Times New Roman" w:cs="Times New Roman"/>
          <w:color w:val="303030"/>
          <w:sz w:val="24"/>
          <w:szCs w:val="24"/>
        </w:rPr>
        <w:t>w całej</w:t>
      </w:r>
      <w:r w:rsidRPr="00F26B20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 </w:t>
      </w:r>
      <w:r w:rsidRPr="00F26B20">
        <w:rPr>
          <w:rFonts w:ascii="Times New Roman" w:hAnsi="Times New Roman" w:cs="Times New Roman"/>
          <w:color w:val="303030"/>
          <w:sz w:val="24"/>
          <w:szCs w:val="24"/>
        </w:rPr>
        <w:t>Unii Europejskiej</w:t>
      </w:r>
      <w:r w:rsidRPr="00F26B20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 </w:t>
      </w:r>
      <w:r w:rsidRPr="00F26B20">
        <w:rPr>
          <w:rFonts w:ascii="Times New Roman" w:hAnsi="Times New Roman" w:cs="Times New Roman"/>
          <w:color w:val="303030"/>
          <w:sz w:val="24"/>
          <w:szCs w:val="24"/>
        </w:rPr>
        <w:t>obchodzony jest</w:t>
      </w:r>
      <w:r w:rsidRPr="00F26B20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 Dzień Przeciwko Handlowi Ludźmi.</w:t>
      </w:r>
      <w:r w:rsidR="00541273" w:rsidRPr="00F26B20">
        <w:rPr>
          <w:rFonts w:ascii="Times New Roman" w:hAnsi="Times New Roman" w:cs="Times New Roman"/>
          <w:color w:val="303030"/>
          <w:sz w:val="24"/>
          <w:szCs w:val="24"/>
        </w:rPr>
        <w:t xml:space="preserve"> W związku z tym </w:t>
      </w:r>
      <w:r w:rsidRPr="00F26B20">
        <w:rPr>
          <w:rFonts w:ascii="Times New Roman" w:hAnsi="Times New Roman" w:cs="Times New Roman"/>
          <w:color w:val="303030"/>
          <w:sz w:val="24"/>
          <w:szCs w:val="24"/>
        </w:rPr>
        <w:t>nauczyciele naszej szkoły, uświadamiali uczniów na lekcjach wychowawczych</w:t>
      </w:r>
      <w:r w:rsidR="00541273" w:rsidRPr="00F26B20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541273" w:rsidRPr="00F26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czym jest handel ludźmi i jak się ustrzec, aby nie zostać ofiarą tego przestępstwa</w:t>
      </w:r>
      <w:r w:rsidR="00541273" w:rsidRPr="00F26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F263D" w:rsidRPr="00F26B20" w:rsidRDefault="00541273" w:rsidP="00DA025E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26B20">
        <w:rPr>
          <w:rFonts w:ascii="Times New Roman" w:hAnsi="Times New Roman" w:cs="Times New Roman"/>
          <w:b/>
          <w:color w:val="303030"/>
          <w:sz w:val="28"/>
          <w:szCs w:val="28"/>
        </w:rPr>
        <w:t>Co to jest handel ludźmi?</w:t>
      </w:r>
    </w:p>
    <w:p w:rsidR="00DA025E" w:rsidRDefault="00541273" w:rsidP="00DA025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26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Handel ludźmi to współczesna forma niewolnictwa i poważne przestępstwo naruszające podstawowe prawa człowieka. Ofiarami handlu ludźmi są miliony ludzi na całym świecie – dorośli i dzieci.  Sprawcy, by zwerbować i wykorzystać ofiary, stosują najróżniejsze metody. Najczęściej wprowadzają w błąd</w:t>
      </w:r>
      <w:r w:rsidR="00F26B2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6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do oferowanej pracy lub wykorzystują związek emocjonalny między werbownikiem a przyszłą ofiarą. Znaczący wpływ na wzrost przestępstwa handlu ludźmi mają aktualne ruchy migracyjne, jak również szybkość i łatwość podróżowania oraz możliwość kontaktu poprzez sieć internetową.</w:t>
      </w:r>
    </w:p>
    <w:p w:rsidR="00DA025E" w:rsidRDefault="00DA025E" w:rsidP="00DA025E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A02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Gzie uzyskać pomoc?</w:t>
      </w:r>
    </w:p>
    <w:p w:rsidR="00DA025E" w:rsidRDefault="00DA025E" w:rsidP="00DA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zauważenia zdarzenia, które może świadczyć o tym, że jakaś osoba jest wykorzystywana i może być ona ofiarą handlu ludźmi, należy niezwłocznie poinformować Policję dzwoniąc na ogólnodostępny numer 112 lub 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0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Ponadto w Wydziale do walki </w:t>
      </w:r>
    </w:p>
    <w:p w:rsidR="00DA025E" w:rsidRPr="00DA025E" w:rsidRDefault="00DA025E" w:rsidP="00DA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Handlem Ludźmi Biura Kryminalnego Komendy Głównej Policji funkcjonuje telefon zaufania </w:t>
      </w:r>
      <w:r w:rsidRPr="00DA0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+ 48 664 974 934</w:t>
      </w:r>
      <w:r w:rsidRPr="00DA0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oraz skrzynka e-mailowa:  handelludzmibsk@policja.gov.pl, gdzie można w sposób anonimowy przekazać wszelkie informacje dotyczące procederu handlu ludźmi oraz uzyskać poradę lub wsparcie.</w:t>
      </w:r>
    </w:p>
    <w:p w:rsidR="00DA025E" w:rsidRDefault="00DA025E" w:rsidP="00DA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Potencjalna ofiara handlu ludźmi może uzyskać pomoc i wsparcie również w ramach działalności Krajowego Centrum Informacyjno- Konsultacyjnego pod numerem telefonu</w:t>
      </w:r>
    </w:p>
    <w:p w:rsidR="00DA025E" w:rsidRPr="00DA025E" w:rsidRDefault="00DA025E" w:rsidP="00DA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A0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(+48 22) 628 01 20</w:t>
      </w:r>
      <w:r w:rsidRPr="00DA0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oraz pod adresami e-mail: info@kcik.pl i kcik@strada.org.pl lub w ramach pomocy świadczonej przez inne fundacje zajmujące się niesieniem pomocy ofiarom tego procederu.</w:t>
      </w:r>
    </w:p>
    <w:p w:rsidR="00DA025E" w:rsidRDefault="00DA025E" w:rsidP="00DA02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26B20" w:rsidRPr="00F26B20" w:rsidRDefault="00F26B20" w:rsidP="00DA02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Polsce organami bezpośrednio właściwymi do ścigania sprawców handlu ludźmi są: Prokuratura, Policja i częściowo Straż Graniczna. Ważną rolę pełnią również podmioty współpracujące z wcześniej wymienionymi, m.in. Państwowa Inspekcja Pracy, Służba Celna, organizacje pozarządowe.</w:t>
      </w:r>
    </w:p>
    <w:p w:rsidR="00F26B20" w:rsidRPr="00F26B20" w:rsidRDefault="00F26B20" w:rsidP="00DA02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Organizacje pozarządowe w Polsce, zajmujące się problematyką handlu ludźmi:</w:t>
      </w:r>
    </w:p>
    <w:p w:rsidR="00F26B20" w:rsidRP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Fundacja Przeciwko Handlowi Ludźmi i Niewolnictwu „La </w:t>
      </w:r>
      <w:proofErr w:type="spellStart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Strada</w:t>
      </w:r>
      <w:proofErr w:type="spellEnd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”,</w:t>
      </w:r>
    </w:p>
    <w:p w:rsidR="00F26B20" w:rsidRP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Stowarzyszenie Po-MOC dla Kobiet i Dzieci im. Marii Niepokalanej,</w:t>
      </w:r>
    </w:p>
    <w:p w:rsidR="00F26B20" w:rsidRP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Caritas Polska,</w:t>
      </w:r>
    </w:p>
    <w:p w:rsidR="00F26B20" w:rsidRP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Fundacja Dajemy Dzieciom Siłę,</w:t>
      </w:r>
    </w:p>
    <w:p w:rsidR="00F26B20" w:rsidRP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Fundacja ITAKA – Centrum Poszukiwań Ludzi Zaginionych,</w:t>
      </w:r>
    </w:p>
    <w:p w:rsidR="00F26B20" w:rsidRP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Centrum Pomocy Prawnej im. Haliny Nieć,</w:t>
      </w:r>
    </w:p>
    <w:p w:rsidR="00F26B20" w:rsidRP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Armia Zbawienia,</w:t>
      </w:r>
    </w:p>
    <w:p w:rsidR="00F26B20" w:rsidRDefault="00F26B20" w:rsidP="00DA0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Fundacja </w:t>
      </w:r>
      <w:proofErr w:type="spellStart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You</w:t>
      </w:r>
      <w:proofErr w:type="spellEnd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Can</w:t>
      </w:r>
      <w:proofErr w:type="spellEnd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Free</w:t>
      </w:r>
      <w:proofErr w:type="spellEnd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</w:t>
      </w:r>
      <w:proofErr w:type="spellEnd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Polskaoraz</w:t>
      </w:r>
      <w:proofErr w:type="spellEnd"/>
      <w:r w:rsidRPr="00F26B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Międzynarodowa Organizacja ds. Migracji IOM.</w:t>
      </w:r>
    </w:p>
    <w:p w:rsidR="00DA025E" w:rsidRDefault="00DA025E" w:rsidP="00DA0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A025E" w:rsidRPr="00F26B20" w:rsidRDefault="00DA025E" w:rsidP="00DA0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A025E" w:rsidRPr="00DA025E" w:rsidRDefault="00DA025E" w:rsidP="00DA025E">
      <w:pPr>
        <w:shd w:val="clear" w:color="auto" w:fill="FFFFFF"/>
        <w:spacing w:after="120" w:line="297" w:lineRule="atLeast"/>
        <w:jc w:val="both"/>
        <w:outlineLvl w:val="2"/>
        <w:rPr>
          <w:rFonts w:ascii="Arial" w:eastAsia="Times New Roman" w:hAnsi="Arial" w:cs="Arial"/>
          <w:sz w:val="26"/>
          <w:szCs w:val="26"/>
          <w:lang w:eastAsia="pl-PL"/>
        </w:rPr>
      </w:pPr>
      <w:r w:rsidRPr="00DA025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Więcej informacji na temat handlu ludźmi można znaleźć również na stronach</w:t>
      </w:r>
      <w:r w:rsidRPr="00DA025E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pl-PL"/>
        </w:rPr>
        <w:t>:</w:t>
      </w:r>
    </w:p>
    <w:p w:rsidR="00DA025E" w:rsidRPr="004E45BF" w:rsidRDefault="00DA025E" w:rsidP="00DA025E">
      <w:pPr>
        <w:numPr>
          <w:ilvl w:val="0"/>
          <w:numId w:val="5"/>
        </w:numPr>
        <w:shd w:val="clear" w:color="auto" w:fill="FFFFFF"/>
        <w:spacing w:after="0" w:line="240" w:lineRule="auto"/>
        <w:ind w:left="150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4E45BF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</w:rPr>
          <w:t>https://www.gov.pl/web/handel-ludzmi</w:t>
        </w:r>
      </w:hyperlink>
    </w:p>
    <w:p w:rsidR="004E45BF" w:rsidRPr="004E45BF" w:rsidRDefault="00DA025E" w:rsidP="004E45BF">
      <w:pPr>
        <w:numPr>
          <w:ilvl w:val="0"/>
          <w:numId w:val="5"/>
        </w:numPr>
        <w:shd w:val="clear" w:color="auto" w:fill="FFFFFF"/>
        <w:spacing w:after="0" w:line="240" w:lineRule="auto"/>
        <w:ind w:left="150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4E45BF">
          <w:rPr>
            <w:rStyle w:val="Hipercze"/>
            <w:rFonts w:ascii="Times New Roman" w:hAnsi="Times New Roman" w:cs="Times New Roman"/>
            <w:color w:val="2A2A2A"/>
            <w:sz w:val="20"/>
            <w:szCs w:val="20"/>
            <w:shd w:val="clear" w:color="auto" w:fill="FFFFFF"/>
          </w:rPr>
          <w:t>https://www.gov.pl/web/prokuratura-krajowa/wydanie-specjalne-handel-ludzmi-praktyczne-aspekty-prowadzenia-postepowan</w:t>
        </w:r>
      </w:hyperlink>
    </w:p>
    <w:p w:rsidR="004E45BF" w:rsidRPr="004E45BF" w:rsidRDefault="004E45BF" w:rsidP="004E45BF">
      <w:pPr>
        <w:numPr>
          <w:ilvl w:val="0"/>
          <w:numId w:val="5"/>
        </w:numPr>
        <w:shd w:val="clear" w:color="auto" w:fill="FFFFFF"/>
        <w:spacing w:after="0" w:line="240" w:lineRule="auto"/>
        <w:ind w:left="150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4E45BF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wersja polska: </w:t>
      </w:r>
      <w:hyperlink r:id="rId7" w:history="1">
        <w:r w:rsidRPr="004E45B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https://www.youtube.com/watch?v=YMl9s_u65qI</w:t>
        </w:r>
      </w:hyperlink>
    </w:p>
    <w:p w:rsidR="004E45BF" w:rsidRPr="004E45BF" w:rsidRDefault="004E45BF" w:rsidP="004E45BF">
      <w:pPr>
        <w:numPr>
          <w:ilvl w:val="0"/>
          <w:numId w:val="5"/>
        </w:numPr>
        <w:shd w:val="clear" w:color="auto" w:fill="FFFFFF"/>
        <w:spacing w:after="0" w:line="240" w:lineRule="auto"/>
        <w:ind w:left="150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4E45BF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wersja ukraińska: </w:t>
      </w:r>
      <w:hyperlink r:id="rId8" w:history="1">
        <w:r w:rsidRPr="004E45BF">
          <w:rPr>
            <w:rFonts w:ascii="Times New Roman" w:eastAsia="Times New Roman" w:hAnsi="Times New Roman" w:cs="Times New Roman"/>
            <w:color w:val="2A2A2A"/>
            <w:sz w:val="20"/>
            <w:szCs w:val="20"/>
            <w:u w:val="single"/>
            <w:shd w:val="clear" w:color="auto" w:fill="FFFFFF"/>
            <w:lang w:eastAsia="pl-PL"/>
          </w:rPr>
          <w:t>https://www.youtube.com/watch?v=l2q3rU0YtyI</w:t>
        </w:r>
      </w:hyperlink>
    </w:p>
    <w:p w:rsidR="00DA025E" w:rsidRPr="00DA025E" w:rsidRDefault="00DA025E" w:rsidP="00DA025E">
      <w:pPr>
        <w:numPr>
          <w:ilvl w:val="0"/>
          <w:numId w:val="5"/>
        </w:numPr>
        <w:shd w:val="clear" w:color="auto" w:fill="FFFFFF"/>
        <w:spacing w:after="0" w:line="240" w:lineRule="auto"/>
        <w:ind w:left="150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4E45BF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pl-PL"/>
            <w14:textOutline w14:w="0" w14:cap="flat" w14:cmpd="sng" w14:algn="ctr">
              <w14:noFill/>
              <w14:prstDash w14:val="solid"/>
              <w14:round/>
            </w14:textOutline>
          </w:rPr>
          <w:t>http://www.handelludzmi.eu</w:t>
        </w:r>
      </w:hyperlink>
    </w:p>
    <w:p w:rsidR="00DA025E" w:rsidRPr="00DA025E" w:rsidRDefault="00DA025E" w:rsidP="00DA025E">
      <w:pPr>
        <w:numPr>
          <w:ilvl w:val="0"/>
          <w:numId w:val="6"/>
        </w:numPr>
        <w:shd w:val="clear" w:color="auto" w:fill="FFFFFF"/>
        <w:spacing w:after="0" w:line="240" w:lineRule="auto"/>
        <w:ind w:left="150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4E45BF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pl-PL"/>
            <w14:textOutline w14:w="0" w14:cap="flat" w14:cmpd="sng" w14:algn="ctr">
              <w14:noFill/>
              <w14:prstDash w14:val="solid"/>
              <w14:round/>
            </w14:textOutline>
          </w:rPr>
          <w:t>http://www.pomocpokrzywdzonym.pl</w:t>
        </w:r>
      </w:hyperlink>
    </w:p>
    <w:p w:rsidR="00DA025E" w:rsidRPr="00DA025E" w:rsidRDefault="00DA025E" w:rsidP="00DA025E">
      <w:pPr>
        <w:numPr>
          <w:ilvl w:val="0"/>
          <w:numId w:val="7"/>
        </w:numPr>
        <w:shd w:val="clear" w:color="auto" w:fill="FFFFFF"/>
        <w:spacing w:after="0" w:line="240" w:lineRule="auto"/>
        <w:ind w:left="150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Pr="004E45BF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pl-PL"/>
            <w14:textOutline w14:w="0" w14:cap="flat" w14:cmpd="sng" w14:algn="ctr">
              <w14:noFill/>
              <w14:prstDash w14:val="solid"/>
              <w14:round/>
            </w14:textOutline>
          </w:rPr>
          <w:t>https://poland.iom.int</w:t>
        </w:r>
      </w:hyperlink>
      <w:bookmarkStart w:id="0" w:name="_GoBack"/>
      <w:bookmarkEnd w:id="0"/>
    </w:p>
    <w:p w:rsidR="00541273" w:rsidRPr="004E45BF" w:rsidRDefault="00541273" w:rsidP="00DA025E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F263D" w:rsidRPr="00F26B20" w:rsidRDefault="009F263D" w:rsidP="00DA0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263D" w:rsidRPr="00F2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A78"/>
    <w:multiLevelType w:val="multilevel"/>
    <w:tmpl w:val="3D3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45425"/>
    <w:multiLevelType w:val="multilevel"/>
    <w:tmpl w:val="CCB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35444"/>
    <w:multiLevelType w:val="multilevel"/>
    <w:tmpl w:val="0FC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53722"/>
    <w:multiLevelType w:val="multilevel"/>
    <w:tmpl w:val="8FAE6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625CF"/>
    <w:multiLevelType w:val="multilevel"/>
    <w:tmpl w:val="4C829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64DD8"/>
    <w:multiLevelType w:val="multilevel"/>
    <w:tmpl w:val="49F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25020"/>
    <w:multiLevelType w:val="multilevel"/>
    <w:tmpl w:val="4FC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0254D1"/>
    <w:multiLevelType w:val="multilevel"/>
    <w:tmpl w:val="28C8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800A2"/>
    <w:multiLevelType w:val="multilevel"/>
    <w:tmpl w:val="E1F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3D"/>
    <w:rsid w:val="004E45BF"/>
    <w:rsid w:val="00541273"/>
    <w:rsid w:val="009F263D"/>
    <w:rsid w:val="00A421C0"/>
    <w:rsid w:val="00DA025E"/>
    <w:rsid w:val="00F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BD8"/>
  <w15:chartTrackingRefBased/>
  <w15:docId w15:val="{485128B4-BA60-4839-BD4E-B1A314B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0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B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02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A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q3rU0Yty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l9s_u65q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prokuratura-krajowa/wydanie-specjalne-handel-ludzmi-praktyczne-aspekty-prowadzenia-postepowan" TargetMode="External"/><Relationship Id="rId11" Type="http://schemas.openxmlformats.org/officeDocument/2006/relationships/hyperlink" Target="https://poland.iom.int/" TargetMode="External"/><Relationship Id="rId5" Type="http://schemas.openxmlformats.org/officeDocument/2006/relationships/hyperlink" Target="https://www.gov.pl/web/handel-ludzmi" TargetMode="External"/><Relationship Id="rId10" Type="http://schemas.openxmlformats.org/officeDocument/2006/relationships/hyperlink" Target="http://www.pomocpokrzywdzony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delludzmi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Grabów</dc:creator>
  <cp:keywords/>
  <dc:description/>
  <cp:lastModifiedBy>Grabów</cp:lastModifiedBy>
  <cp:revision>1</cp:revision>
  <dcterms:created xsi:type="dcterms:W3CDTF">2022-12-14T10:04:00Z</dcterms:created>
  <dcterms:modified xsi:type="dcterms:W3CDTF">2022-12-14T10:49:00Z</dcterms:modified>
</cp:coreProperties>
</file>